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10 punti da adattare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REGOLAMENTO INTERNO SULL'USO</w:t>
            </w:r>
            <w:r>
              <w:br/>
            </w:r>
            <w:r>
              <w:rPr>
                <w:rFonts w:ascii="Arial" w:hAnsi="Arial"/>
                <w:b/>
                <w:i w:val="0"/>
                <w:color w:val="FFFFFF"/>
                <w:sz w:val="50"/>
              </w:rPr>
              <w:t>DELL'INTELLIGENZA ARTIFICIALE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Studio [nome] · versione [n.] del [data]</w:t>
            </w:r>
          </w:p>
        </w:tc>
      </w:tr>
    </w:tbl>
    <w:p>
      <w:pPr>
        <w:spacing w:before="240" w:after="180"/>
      </w:pPr>
      <w:r>
        <w:rPr>
          <w:rFonts w:ascii="Arial" w:hAnsi="Arial"/>
          <w:b w:val="0"/>
          <w:i w:val="0"/>
          <w:color w:val="5C6368"/>
          <w:sz w:val="17"/>
        </w:rPr>
        <w:t>Le parti tra parentesi quadre si sostituiscono e i punti che non servono si tagliano.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1. </w:t>
      </w:r>
      <w:r>
        <w:rPr>
          <w:rFonts w:ascii="Arial" w:hAnsi="Arial"/>
          <w:b/>
          <w:i w:val="0"/>
          <w:color w:val="1A1A1A"/>
          <w:sz w:val="27"/>
        </w:rPr>
        <w:t xml:space="preserve">A chi si applica </w:t>
      </w:r>
      <w:r>
        <w:rPr>
          <w:rFonts w:ascii="Arial" w:hAnsi="Arial"/>
          <w:b w:val="0"/>
          <w:i w:val="0"/>
          <w:color w:val="1A1A1A"/>
          <w:sz w:val="27"/>
        </w:rPr>
        <w:t>Dipendenti, praticanti, tirocinanti, collaboratori e consulenti che trattano dati dello Studio sotto l'autorità del titolare.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2. </w:t>
      </w:r>
      <w:r>
        <w:rPr>
          <w:rFonts w:ascii="Arial" w:hAnsi="Arial"/>
          <w:b/>
          <w:i w:val="0"/>
          <w:color w:val="1A1A1A"/>
          <w:sz w:val="27"/>
        </w:rPr>
        <w:t xml:space="preserve">Strumenti autorizzati </w:t>
      </w:r>
      <w:r>
        <w:rPr>
          <w:rFonts w:ascii="Arial" w:hAnsi="Arial"/>
          <w:b w:val="0"/>
          <w:i w:val="0"/>
          <w:color w:val="1A1A1A"/>
          <w:sz w:val="27"/>
        </w:rPr>
        <w:t>Solo [nome del servizio], con l'account intestato allo Studio. Nessun account personale, nessuna estensione installata da sé.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3. </w:t>
      </w:r>
      <w:r>
        <w:rPr>
          <w:rFonts w:ascii="Arial" w:hAnsi="Arial"/>
          <w:b/>
          <w:i w:val="0"/>
          <w:color w:val="1A1A1A"/>
          <w:sz w:val="27"/>
        </w:rPr>
        <w:t xml:space="preserve">Dati che non entrano mai </w:t>
      </w:r>
      <w:r>
        <w:rPr>
          <w:rFonts w:ascii="Arial" w:hAnsi="Arial"/>
          <w:b w:val="0"/>
          <w:i w:val="0"/>
          <w:color w:val="1A1A1A"/>
          <w:sz w:val="27"/>
        </w:rPr>
        <w:t>Codice fiscale, partita IVA, IBAN, numeri di carta, documenti d'identità, dati sanitari, dati giudiziari, credenziali.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4. </w:t>
      </w:r>
      <w:r>
        <w:rPr>
          <w:rFonts w:ascii="Arial" w:hAnsi="Arial"/>
          <w:b/>
          <w:i w:val="0"/>
          <w:color w:val="1A1A1A"/>
          <w:sz w:val="27"/>
        </w:rPr>
        <w:t xml:space="preserve">Dati che entrano solo trasformati </w:t>
      </w:r>
      <w:r>
        <w:rPr>
          <w:rFonts w:ascii="Arial" w:hAnsi="Arial"/>
          <w:b w:val="0"/>
          <w:i w:val="0"/>
          <w:color w:val="1A1A1A"/>
          <w:sz w:val="27"/>
        </w:rPr>
        <w:t>Nomi, indirizzi, ragioni sociali, numeri di pratica e di R.G. si sostituiscono nel testo con omissis o con un segnaposto stabile. Importi e date si arrotondano quando il dato esatto non serve. Oscurare vuol dire togliere il dato dal testo, non coprirlo.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5. </w:t>
      </w:r>
      <w:r>
        <w:rPr>
          <w:rFonts w:ascii="Arial" w:hAnsi="Arial"/>
          <w:b/>
          <w:i w:val="0"/>
          <w:color w:val="1A1A1A"/>
          <w:sz w:val="27"/>
        </w:rPr>
        <w:t xml:space="preserve">Pratiche escluse </w:t>
      </w:r>
      <w:r>
        <w:rPr>
          <w:rFonts w:ascii="Arial" w:hAnsi="Arial"/>
          <w:b w:val="0"/>
          <w:i w:val="0"/>
          <w:color w:val="1A1A1A"/>
          <w:sz w:val="27"/>
        </w:rPr>
        <w:t>[clienti o materie per cui lo Studio non usa l'IA in nessun caso]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6. </w:t>
      </w:r>
      <w:r>
        <w:rPr>
          <w:rFonts w:ascii="Arial" w:hAnsi="Arial"/>
          <w:b/>
          <w:i w:val="0"/>
          <w:color w:val="1A1A1A"/>
          <w:sz w:val="27"/>
        </w:rPr>
        <w:t xml:space="preserve">Revisione </w:t>
      </w:r>
      <w:r>
        <w:rPr>
          <w:rFonts w:ascii="Arial" w:hAnsi="Arial"/>
          <w:b w:val="0"/>
          <w:i w:val="0"/>
          <w:color w:val="1A1A1A"/>
          <w:sz w:val="27"/>
        </w:rPr>
        <w:t>Nessun testo prodotto con l'IA esce dallo Studio senza la rilettura di un professionista.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7. </w:t>
      </w:r>
      <w:r>
        <w:rPr>
          <w:rFonts w:ascii="Arial" w:hAnsi="Arial"/>
          <w:b/>
          <w:i w:val="0"/>
          <w:color w:val="1A1A1A"/>
          <w:sz w:val="27"/>
        </w:rPr>
        <w:t xml:space="preserve">Dati usciti </w:t>
      </w:r>
      <w:r>
        <w:rPr>
          <w:rFonts w:ascii="Arial" w:hAnsi="Arial"/>
          <w:b w:val="0"/>
          <w:i w:val="0"/>
          <w:color w:val="1A1A1A"/>
          <w:sz w:val="27"/>
        </w:rPr>
        <w:t>Chi si accorge che un dato è uscito lo dice subito a [nome], anche se è stato un errore. Prima di cancellare la conversazione, la si esporta.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8. </w:t>
      </w:r>
      <w:r>
        <w:rPr>
          <w:rFonts w:ascii="Arial" w:hAnsi="Arial"/>
          <w:b/>
          <w:i w:val="0"/>
          <w:color w:val="1A1A1A"/>
          <w:sz w:val="27"/>
        </w:rPr>
        <w:t xml:space="preserve">Controlli (scegliere una sola versione) </w:t>
      </w:r>
      <w:r>
        <w:rPr>
          <w:rFonts w:ascii="Arial" w:hAnsi="Arial"/>
          <w:b w:val="0"/>
          <w:i w:val="0"/>
          <w:color w:val="1A1A1A"/>
          <w:sz w:val="27"/>
        </w:rPr>
        <w:t>A. Lo Studio non effettua controlli sull'uso degli strumenti. B. Lo Studio verifica l'uso con [strumento], nei modi descritti nell'informativa consegnata il [data].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9. </w:t>
      </w:r>
      <w:r>
        <w:rPr>
          <w:rFonts w:ascii="Arial" w:hAnsi="Arial"/>
          <w:b/>
          <w:i w:val="0"/>
          <w:color w:val="1A1A1A"/>
          <w:sz w:val="27"/>
        </w:rPr>
        <w:t xml:space="preserve">Conseguenze </w:t>
      </w:r>
      <w:r>
        <w:rPr>
          <w:rFonts w:ascii="Arial" w:hAnsi="Arial"/>
          <w:b w:val="0"/>
          <w:i w:val="0"/>
          <w:color w:val="1A1A1A"/>
          <w:sz w:val="27"/>
        </w:rPr>
        <w:t>Per i dipendenti la violazione rileva secondo il codice disciplinare affisso; per gli altri, secondo il rispettivo rapporto.</w:t>
      </w:r>
    </w:p>
    <w:p>
      <w:pPr>
        <w:spacing w:before="176" w:after="0"/>
        <w:ind w:left="425" w:hanging="425"/>
      </w:pPr>
      <w:r>
        <w:rPr>
          <w:rFonts w:ascii="Arial" w:hAnsi="Arial"/>
          <w:b/>
          <w:i w:val="0"/>
          <w:color w:val="0F7A63"/>
          <w:sz w:val="27"/>
        </w:rPr>
        <w:t xml:space="preserve">10. </w:t>
      </w:r>
      <w:r>
        <w:rPr>
          <w:rFonts w:ascii="Arial" w:hAnsi="Arial"/>
          <w:b/>
          <w:i w:val="0"/>
          <w:color w:val="1A1A1A"/>
          <w:sz w:val="27"/>
        </w:rPr>
        <w:t xml:space="preserve">Aggiornamento </w:t>
      </w:r>
      <w:r>
        <w:rPr>
          <w:rFonts w:ascii="Arial" w:hAnsi="Arial"/>
          <w:b w:val="0"/>
          <w:i w:val="0"/>
          <w:color w:val="1A1A1A"/>
          <w:sz w:val="27"/>
        </w:rPr>
        <w:t>Il regolamento si rilegge ogni [sei] mesi e a ogni nuovo strumento.</w:t>
      </w:r>
    </w:p>
    <w:p>
      <w:pPr>
        <w:spacing w:before="300" w:after="140"/>
      </w:pPr>
      <w:r>
        <w:rPr>
          <w:rFonts w:ascii="Arial" w:hAnsi="Arial"/>
          <w:b w:val="0"/>
          <w:i w:val="0"/>
          <w:color w:val="1A1A1A"/>
          <w:sz w:val="27"/>
        </w:rPr>
        <w:t>Per presa visione: [nome] · [data] · [firma]</w:t>
      </w:r>
    </w:p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Regolamento interno sull'uso dell'intelligenza artificiale · [nome dello studio] · versione [1] · [data]</w:t>
    </w:r>
    <w:r>
      <w:rPr>
        <w:rFonts w:ascii="Arial" w:hAnsi="Arial"/>
        <w:b w:val="0"/>
        <w:i w:val="0"/>
        <w:color w:val="5C6368"/>
        <w:sz w:val="14"/>
      </w:rPr>
      <w:tab/>
      <w:t xml:space="preserve">Pagina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2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interno sull'uso dell'intelligenza artificiale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